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243" w:h="1622" w:hRule="exact" w:wrap="none" w:vAnchor="page" w:hAnchor="page" w:x="1086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ДЕПАРТАМЕНТ ЗДРАВООХРАНЕНИЯ ГОРОДА МОСКВЫ</w:t>
        <w:br/>
        <w:t>ГОСУДАРСТВЕННОЕ БЮДЖЕТНОЕ УЧРЕЖДЕНИЕ</w:t>
        <w:br/>
        <w:t>ЗДРАВООХРАНЕНИЯ ГОРОДА МОСКВЫ</w:t>
        <w:br/>
        <w:t>«ГОРОДСКАЯ ПОЛИКЛИНИКА № 45 ДЕПАРТАМЕНТА</w:t>
        <w:br/>
        <w:t>ЗДРАВООХРАНЕНИЯ ГОРОДА МОСКВЫ»</w:t>
      </w:r>
    </w:p>
    <w:p>
      <w:pPr>
        <w:pStyle w:val="Style2"/>
        <w:keepNext w:val="0"/>
        <w:keepLines w:val="0"/>
        <w:framePr w:w="10243" w:h="341" w:hRule="exact" w:wrap="none" w:vAnchor="page" w:hAnchor="page" w:x="1086" w:y="3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ПРИКАЗ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shd w:val="clear" w:color="auto" w:fill="auto"/>
        <w:tabs>
          <w:tab w:pos="1275" w:val="left"/>
          <w:tab w:leader="underscore" w:pos="1856" w:val="left"/>
          <w:tab w:leader="underscore" w:pos="2941" w:val="left"/>
          <w:tab w:pos="8034" w:val="left"/>
        </w:tabs>
        <w:bidi w:val="0"/>
        <w:spacing w:before="0" w:after="220" w:line="240" w:lineRule="auto"/>
        <w:ind w:left="5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  <w:tab/>
        <w:t>»</w:t>
        <w:tab/>
        <w:t>О</w:t>
        <w:tab/>
        <w:t>20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года</w:t>
        <w:tab/>
        <w:t xml:space="preserve">№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/3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shd w:val="clear" w:color="auto" w:fill="auto"/>
        <w:bidi w:val="0"/>
        <w:spacing w:before="0" w:after="220" w:line="240" w:lineRule="auto"/>
        <w:ind w:left="56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правил внутреннего распорядка для пациентов в ГБУЗ «ГП№45 ДЗМ»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shd w:val="clear" w:color="auto" w:fill="auto"/>
        <w:bidi w:val="0"/>
        <w:spacing w:before="0" w:after="220" w:line="240" w:lineRule="auto"/>
        <w:ind w:left="5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п. 3 статьи 27 Федерального закона от 21.11.2011 г. № 323-ФЗ «Об основах охраны здоровья граждан в Российской Федерации», приказом Министерства здравоохранения Российской Федерации от 30 декабря 2014 года № 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 телекоммуникационной сети «Интернет», приказом Департамента здравоохранения города Москвы от 12.03.2021 №209 «Об утверждении Регламента предоставления услуги «Предварительная запись в электронном виде на прием к врачу, диагностические исследования и лечебные процедуры», в целях реализации предусмотренных законом нрав пациентов, создания наиболее благоприятных условий оказания пациентам первичной медико-санитарной помощи в ГРУЗ «ГН № 45 ДЗМ»,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shd w:val="clear" w:color="auto" w:fill="auto"/>
        <w:bidi w:val="0"/>
        <w:spacing w:before="0" w:after="220" w:line="240" w:lineRule="auto"/>
        <w:ind w:left="11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ПРИКАЗЫВАЮ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numPr>
          <w:ilvl w:val="0"/>
          <w:numId w:val="1"/>
        </w:numPr>
        <w:shd w:val="clear" w:color="auto" w:fill="auto"/>
        <w:tabs>
          <w:tab w:pos="523" w:val="left"/>
        </w:tabs>
        <w:bidi w:val="0"/>
        <w:spacing w:before="0" w:after="0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Правила внутреннего распорядка для пациентов ГБУЗ «ГП № 45 ДЗМ» (приложение 1).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numPr>
          <w:ilvl w:val="0"/>
          <w:numId w:val="1"/>
        </w:numPr>
        <w:shd w:val="clear" w:color="auto" w:fill="auto"/>
        <w:tabs>
          <w:tab w:pos="523" w:val="left"/>
        </w:tabs>
        <w:bidi w:val="0"/>
        <w:spacing w:before="0" w:after="0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Заведующим филиалами Аветисян Д.К., Сметаниной И.А., Смирновой И.Ю., Салюта И.М., и.о. заведующему филиалом №1 Макогону А.В, и.о. заведующему филиалом №3 Белокопытовой Л.С. (или лицам, замещающим их согласно приказу главного врача):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126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Принять к исполнению Правила внутреннего распорядка для пациентов ГБУЗ «ГП № 45 ДЗМ».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126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Ознакомить сотрудников с правилами внутреннего распорядка для пациентов ГБУЗ «ГП №45 ДЗМ».</w:t>
      </w:r>
    </w:p>
    <w:p>
      <w:pPr>
        <w:pStyle w:val="Style2"/>
        <w:keepNext w:val="0"/>
        <w:keepLines w:val="0"/>
        <w:framePr w:w="10243" w:h="11405" w:hRule="exact" w:wrap="none" w:vAnchor="page" w:hAnchor="page" w:x="1086" w:y="4311"/>
        <w:widowControl w:val="0"/>
        <w:numPr>
          <w:ilvl w:val="1"/>
          <w:numId w:val="1"/>
        </w:numPr>
        <w:shd w:val="clear" w:color="auto" w:fill="auto"/>
        <w:tabs>
          <w:tab w:pos="1275" w:val="left"/>
        </w:tabs>
        <w:bidi w:val="0"/>
        <w:spacing w:before="0" w:after="0"/>
        <w:ind w:left="126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информирование пациентов о правилах внутреннего распорядка для пациен тов ГБУЗ «ГП № 45 ДЗМ» (Срок - постоянно).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248" w:h="2794" w:hRule="exact" w:wrap="none" w:vAnchor="page" w:hAnchor="page" w:x="1084" w:y="1167"/>
        <w:widowControl w:val="0"/>
        <w:numPr>
          <w:ilvl w:val="0"/>
          <w:numId w:val="1"/>
        </w:numPr>
        <w:shd w:val="clear" w:color="auto" w:fill="auto"/>
        <w:tabs>
          <w:tab w:pos="523" w:val="left"/>
        </w:tabs>
        <w:bidi w:val="0"/>
        <w:spacing w:before="0" w:after="0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Начальнику информационно-аналитического отдела ГБУЗ «ГП № 45 ДЗМ» Сидорову М.Г., начальнику справочно-информационного отдела Чмутовой В.Л.:</w:t>
      </w:r>
    </w:p>
    <w:p>
      <w:pPr>
        <w:pStyle w:val="Style2"/>
        <w:keepNext w:val="0"/>
        <w:keepLines w:val="0"/>
        <w:framePr w:w="10248" w:h="2794" w:hRule="exact" w:wrap="none" w:vAnchor="page" w:hAnchor="page" w:x="1084" w:y="1167"/>
        <w:widowControl w:val="0"/>
        <w:numPr>
          <w:ilvl w:val="1"/>
          <w:numId w:val="1"/>
        </w:numPr>
        <w:shd w:val="clear" w:color="auto" w:fill="auto"/>
        <w:tabs>
          <w:tab w:pos="1078" w:val="left"/>
        </w:tabs>
        <w:bidi w:val="0"/>
        <w:spacing w:before="0" w:after="0"/>
        <w:ind w:left="5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размещение правил внутреннего распорядка для пациентов ГБУЗ «ГП № 45 ДЗМ» на информационных стендах и официальном сайте ГБУЗ «ГП № 45 ДЗМ».</w:t>
      </w:r>
    </w:p>
    <w:p>
      <w:pPr>
        <w:pStyle w:val="Style2"/>
        <w:keepNext w:val="0"/>
        <w:keepLines w:val="0"/>
        <w:framePr w:w="10248" w:h="2794" w:hRule="exact" w:wrap="none" w:vAnchor="page" w:hAnchor="page" w:x="1084" w:y="1167"/>
        <w:widowControl w:val="0"/>
        <w:numPr>
          <w:ilvl w:val="0"/>
          <w:numId w:val="1"/>
        </w:numPr>
        <w:shd w:val="clear" w:color="auto" w:fill="auto"/>
        <w:tabs>
          <w:tab w:pos="1078" w:val="left"/>
        </w:tabs>
        <w:bidi w:val="0"/>
        <w:spacing w:before="0" w:after="0"/>
        <w:ind w:left="5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приказа возложить на заместителя главного врача по медицинской части Волкова А.В. (ли лицо, замещающее но приказу главного врача).</w:t>
      </w:r>
    </w:p>
    <w:p>
      <w:pPr>
        <w:pStyle w:val="Style2"/>
        <w:keepNext w:val="0"/>
        <w:keepLines w:val="0"/>
        <w:framePr w:wrap="none" w:vAnchor="page" w:hAnchor="page" w:x="1084" w:y="4441"/>
        <w:widowControl w:val="0"/>
        <w:shd w:val="clear" w:color="auto" w:fill="auto"/>
        <w:bidi w:val="0"/>
        <w:spacing w:before="0" w:after="0" w:line="240" w:lineRule="auto"/>
        <w:ind w:left="9" w:right="7248" w:firstLine="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И.о. главного врача</w:t>
      </w:r>
    </w:p>
    <w:p>
      <w:pPr>
        <w:pStyle w:val="Style2"/>
        <w:keepNext w:val="0"/>
        <w:keepLines w:val="0"/>
        <w:framePr w:w="1459" w:h="322" w:hRule="exact" w:wrap="none" w:vAnchor="page" w:hAnchor="page" w:x="9517" w:y="4426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А.В. Волков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4491355</wp:posOffset>
            </wp:positionH>
            <wp:positionV relativeFrom="page">
              <wp:posOffset>2435225</wp:posOffset>
            </wp:positionV>
            <wp:extent cx="2200910" cy="8655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00910" cy="8655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№ 1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shd w:val="clear" w:color="auto" w:fill="auto"/>
        <w:tabs>
          <w:tab w:pos="7706" w:val="left"/>
        </w:tabs>
        <w:bidi w:val="0"/>
        <w:spacing w:before="0" w:after="220" w:line="228" w:lineRule="auto"/>
        <w:ind w:left="5820" w:right="0" w:firstLine="0"/>
        <w:jc w:val="righ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к приказу 1 'БУЗ «1 '11 № 45 ДЗМ» от « </w:t>
      </w:r>
      <w:r>
        <w:rPr>
          <w:i/>
          <w:iCs/>
          <w:color w:val="00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en-US" w:bidi="en-US"/>
        </w:rPr>
        <w:t>CQ</w:t>
      </w:r>
      <w:r>
        <w:rPr>
          <w:i/>
          <w:i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»</w:t>
        <w:tab/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20_£5г. № </w:t>
      </w:r>
      <w:r>
        <w:rPr>
          <w:i/>
          <w:i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13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shd w:val="clear" w:color="auto" w:fill="auto"/>
        <w:bidi w:val="0"/>
        <w:spacing w:before="0" w:after="3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ВНУТРЕННЕГО РАСПОРЯДКА ДЛЯ ПАЦИЕНТОВ.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3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внутреннего распорядка для пациентов (далее - “Правила”) являются организационно-правовым документом, регламентирующим, в соответствии с законодательством Российской Федерации в сфере здравоохранения, поведение пациента во время нахождения в медицинской организации, а также иные вопросы, возникающие между участниками правоотношений - пациентом (его представителем) и медицинской организацией.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3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Правила обязательны для пациентов, а также иных лиц, обратившихся в учреждение или его структурное подразделение, разработаны в целях реализации предусмотренных законом нрав пациента, создания наиболее благоприятных возможностей оказания пациенту своевременной первичной медико-санитарной помощи надлежащего объема и качества.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3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обращении за медицинской помощью в ГБУЗ «ГП №45 ДЗМ» ПАЦИЕНТ ИМЕЕТ ПРАВО ПА: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shd w:val="clear" w:color="auto" w:fill="auto"/>
        <w:bidi w:val="0"/>
        <w:spacing w:before="0" w:after="0" w:line="240" w:lineRule="auto"/>
        <w:ind w:left="0" w:right="0" w:firstLine="10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па получение платных медицинских услуг и иных услуг, в том числе в соответствии с договором добровольного медицинского страхования.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Выбор врача и выбор медицинской организации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71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Профилактику, диагностику, лечение, медицинскую реабилитацию в условиях, соответствующих санитарно-гигиеническим требованиям;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87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Получение консультаций врачей-специалистов;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778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71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Получение информации о своих нравах и обязанностях, сост 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92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Защиту сведений, составляющих врачебную тайпу;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87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Отказ от медицинского вмешательства;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5"/>
        </w:numPr>
        <w:shd w:val="clear" w:color="auto" w:fill="auto"/>
        <w:tabs>
          <w:tab w:pos="871" w:val="left"/>
        </w:tabs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Возмещение вреда, причиненного здоровью при оказании ему медицинской помощи.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3"/>
        </w:numPr>
        <w:shd w:val="clear" w:color="auto" w:fill="auto"/>
        <w:tabs>
          <w:tab w:pos="2258" w:val="left"/>
        </w:tabs>
        <w:bidi w:val="0"/>
        <w:spacing w:before="0" w:after="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11АЦИЕ1ГГЫ ГБУЗ «ГП №45 ДЗМ» ОБЯЗАПБЕ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shd w:val="clear" w:color="auto" w:fill="auto"/>
        <w:bidi w:val="0"/>
        <w:spacing w:before="0" w:after="0" w:line="271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Заботиться о сохранении своего здоровья.</w:t>
      </w:r>
    </w:p>
    <w:p>
      <w:pPr>
        <w:pStyle w:val="Style2"/>
        <w:keepNext w:val="0"/>
        <w:keepLines w:val="0"/>
        <w:framePr w:w="10358" w:h="14755" w:hRule="exact" w:wrap="none" w:vAnchor="page" w:hAnchor="page" w:x="1030" w:y="1151"/>
        <w:widowControl w:val="0"/>
        <w:numPr>
          <w:ilvl w:val="0"/>
          <w:numId w:val="7"/>
        </w:numPr>
        <w:shd w:val="clear" w:color="auto" w:fill="auto"/>
        <w:tabs>
          <w:tab w:pos="871" w:val="left"/>
        </w:tabs>
        <w:bidi w:val="0"/>
        <w:spacing w:before="0" w:after="0" w:line="271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случаях, предусмотренных законодательством Российской Федерации,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Федерации, обязаны проходить медицинское обследование и лечение, а также заниматься профилактикой э тих заболеваний.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нахождении па лечении соблюдать режим лечения, в том числе определенный на период временной нетрудоспособности, и правила поведения пациента в медицинских организациях.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1461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Бережно относится к имуществу учреждения;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Уважительно относиться к медицинским работникам и другим лицам, участвующим в оказании первичной медико-санитарной помощи; уважительно относиться к другим пациентам;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1461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Соблюдать санигарно-нротивоэпидсмичсский режим;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1461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Соблюдать тишину, чистоту и порядок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Исполнять требования пожарной безопасности (при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персоналу);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 обращаться за медицинской помощью, соблюдать даты повторных явок. Являться на плановый прием в строго назначенное время;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Незамедлительно информировать лечащего врача в случае ухудшения (изменения) самочувствия на фоне назначенного лечения для своевременного внесения изменений в план обследования и лечения;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800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Сотрудничать с лечащим врачом на всех этанах оказания медицинской помощи; своевременно и точно выполнять рекомендации и назначения врача, указания медицинского персонала при прохождении обследования и лечения, предоставлять медицинскому работнику, оказывающему 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рапсе перенесенных и наследственных заболеваниях; соблюдать правила подготовки к лабораторным, инструментальным исследованиям;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1461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Выполнять требования и предписания лечащего врача;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1461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Перед входом в кабинет врача отключить звук на мобильном устройстве.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7"/>
        </w:numPr>
        <w:shd w:val="clear" w:color="auto" w:fill="auto"/>
        <w:tabs>
          <w:tab w:pos="1461" w:val="left"/>
        </w:tabs>
        <w:bidi w:val="0"/>
        <w:spacing w:before="0" w:after="32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Соблюдать 11равила внутреннего распорядка ГБУЗ «Г11 №45 ДЗМ».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9"/>
        </w:numPr>
        <w:shd w:val="clear" w:color="auto" w:fill="auto"/>
        <w:tabs>
          <w:tab w:pos="95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помещениях ГБУЗ «ГП №45 ДЗМ» ПАЦИЕНТАМ ЗАПРЕЩЕНО: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11"/>
        </w:numPr>
        <w:shd w:val="clear" w:color="auto" w:fill="auto"/>
        <w:tabs>
          <w:tab w:pos="864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Находиться в помещениях поликлиники в верхней одежде;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11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Вести громкие разговоры, использовать ненормативную лексику при общении в поликлинике, допускать оскорбительные выражения в адрес персонала и посетителей.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11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Проносить легковоспламеняющиеся, отравляющие, токсичные, ядовитые вещества, предметы и жидкости, огнестрельное оружие, колющие и режущие предметы, а также животных;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11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Курение во всех помещениях учреждения, а также в непосредственной близости от зданий поликлиники;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11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Распитие спиртных напитков; употребление наркотических средств, психотропных и токсических веществ;</w:t>
      </w:r>
    </w:p>
    <w:p>
      <w:pPr>
        <w:pStyle w:val="Style2"/>
        <w:keepNext w:val="0"/>
        <w:keepLines w:val="0"/>
        <w:framePr w:w="10330" w:h="14688" w:hRule="exact" w:wrap="none" w:vAnchor="page" w:hAnchor="page" w:x="1045" w:y="1166"/>
        <w:widowControl w:val="0"/>
        <w:numPr>
          <w:ilvl w:val="0"/>
          <w:numId w:val="11"/>
        </w:numPr>
        <w:shd w:val="clear" w:color="auto" w:fill="auto"/>
        <w:tabs>
          <w:tab w:pos="849" w:val="left"/>
        </w:tabs>
        <w:bidi w:val="0"/>
        <w:spacing w:before="0" w:after="0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Появление в состоянии алкогольного, наркотического и токсического опьянения, за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исключением необходимости в экстренной и неотложной медицинской помощи;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6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Приходить в поликлинику с животными;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57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служебные телефоны поликлиники;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57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Наносить ущерб имуществу учреждения;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28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Проводить фото- и видеосъемку медицинских работников и прочего персонала, а также посетителей учреждения;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37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Проводить аудиозапись без предварительного согласия сотрудника поликлиники;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Нарушением режима и Правил внутреннего распорядка считается: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57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неявка или несвоевременная явка па прием к врачу или на процедуру;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57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несоблюдение требований и рекомендаций врача;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57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прием лекарственных препаратов по собственному усмотрению;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14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одновременное лечение в другом медицинском учреждении без ведома и разрешения лечащего врача;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37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отказ от направления или несвоевременная явка па медико-социальную экспертизу.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1"/>
        </w:numPr>
        <w:shd w:val="clear" w:color="auto" w:fill="auto"/>
        <w:tabs>
          <w:tab w:pos="837" w:val="left"/>
        </w:tabs>
        <w:bidi w:val="0"/>
        <w:spacing w:before="0" w:after="34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грубое или неуважительное отношение к персоналу;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9"/>
        </w:numPr>
        <w:shd w:val="clear" w:color="auto" w:fill="auto"/>
        <w:tabs>
          <w:tab w:pos="933" w:val="left"/>
        </w:tabs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ПРИЕМА ПАЦИЕНТА ВРАЧОМ.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своевременного оказания медицинской помощи надлежащего объема и качества граждане в установленном порядке прикрепляются к соответствующему структурному подразделению медицинской организации (филиалу).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необходимости оказания первичной медико-санитарной и первичной специализированной помощи пациенту, прикрепленному по заявлению о выборе медицинской организации на имя главного врача (согласно 323-ФЗ от 21.11.2011), пациент записывается на прием к врачу первого уровня: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3"/>
        </w:numPr>
        <w:shd w:val="clear" w:color="auto" w:fill="auto"/>
        <w:tabs>
          <w:tab w:pos="857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через инфоматы, расположенные в холлах поликлиники,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3"/>
        </w:numPr>
        <w:shd w:val="clear" w:color="auto" w:fill="auto"/>
        <w:tabs>
          <w:tab w:pos="85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раздел «Услуги и сервисы»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namos.ru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;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3"/>
        </w:numPr>
        <w:shd w:val="clear" w:color="auto" w:fill="auto"/>
        <w:tabs>
          <w:tab w:pos="85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сайт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cmias.info,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numPr>
          <w:ilvl w:val="0"/>
          <w:numId w:val="13"/>
        </w:numPr>
        <w:shd w:val="clear" w:color="auto" w:fill="auto"/>
        <w:tabs>
          <w:tab w:pos="85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службу записи па прием к врачам города Москвы +7(495) 539-30-00.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значительном ухудшении самочувствия и невозможности добраться до поликлиники самостоятельно, пациент обязан вызвать врача па дом но телефону 122 или 8(495)122-02-21.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Информацию о времени приема врачей всех специальностей с указанием часов приема и номеров кабинетов, а также о правилах вызова врача на дом, о порядке предварительной записи на прием к врачам, о времени и месте приема населения главным врачом ГБУЗ «ГП № 45 ДЗМ», его заместителем, адреса структурных подразделений учреждения и другую информацию пациент может получить в устной форме на стойке информации, наглядно - па информационных стендах и па сайге </w:t>
      </w:r>
      <w:r>
        <w:fldChar w:fldCharType="begin"/>
      </w:r>
      <w:r>
        <w:rPr/>
        <w:instrText> HYPERLINK "http://www.gp45.ru"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www.gp45.ru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но телефону централизованной справочной 122 или 8(495)122-02-21.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обращении пациента за медицинской помощью предъявление документа, удостоверяющего личность, обязательно (с целью идентификации пациента).</w:t>
      </w:r>
    </w:p>
    <w:p>
      <w:pPr>
        <w:pStyle w:val="Style2"/>
        <w:keepNext w:val="0"/>
        <w:keepLines w:val="0"/>
        <w:framePr w:w="10262" w:h="14746" w:hRule="exact" w:wrap="none" w:vAnchor="page" w:hAnchor="page" w:x="1078" w:y="11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телефонном обращении в службу вызова врача па дом и записи па прием к врачам города Москвы необходимо предоставить следующую обязательную информацию о себе: ФИО, единый номер полиса ОМС, страховой номер индивидуального лицевого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счета (СНИЛС) застрахованного лица в системе персонифицированного учета Пенсионного фонда РФ, паспортные данные, помер контактного телефона. Гражданин сообщает работнику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Call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-центра специализацию и ФИО врача, к которому необходимо записаться на первичный прием, и желаемую дату и время приема.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Гражданин может записаться на прием к врачу с помощью «Электронной регистратуры» инфомата. Внесение записи с использованием ипфомата осуществляется но по единому номеру полиса ОМС. 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Запись гражданином па прием к врачу в электронном виде (Интсрпст-услуги «Электронная регистратура»), с целью получения первичной медицинской помощи может быть выполнена к врачу-терапевту, врачу общей практики (семейному врачу), врачу- офтальмологу, врачу-хирургу, врачу-урологу, врачу-оториноларингологу. Запись гражданином па прием к врачу в электронном виде возможна к специалисту одного профиля нс чаще чем 1 раз в день.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Пациент имеет право отказаться от записи па прием к врачу с помощью тех же ресурсов, где осуществлялась запись на прием.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Граждане, имеющие право внеочередного обслуживания, могут воспользоваться этим нравом и получить медицинскую помощь во внеочередном порядке.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Попасть на прием к врачам - специалистам второго уровня (невролог, кардиолог, аллерголог-иммунолог, пульмонолог, физиотерапевт, инфекционист, ревматолог, гастроэнтеролог, гериатр) пациент может по направлению врача-специалиста первого уровня. Направления па исследования и медицинские процедуры выдаются лечащим врачом.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амбулаторном лечении (обследовании) пациент обязан: являться па прием к врачу в назначенное время (день, час); соблюдать лечебно-охранительный режим, предписанный лечащим врачом.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Пациент, опоздавший более чем па половину времени приема врача, диагностического исследования или лечебной процедуры но предварительной записи, принимается при наличии свободного интервала приема в день обращения.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отсутствии свободного интервала приема в день обращения пациен та повторная предварительная запись на прием к врачу, диагностическое исследование или лечебную процедуру пациента осуществляется дежурным администратором или руководителем структурного подразделения медицинской организации в рамках горизонта записи.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отсутствии возможности явиться па прием к врачу, на диагностические исследования или лечебные процедуры но произведенной предварительной записи пациенту необходимо отменить запись через Портал, через мобильные приложения ЕМИАС, через иптсрпст-рссурсы, подключенные к ЕМИАС.</w:t>
      </w:r>
    </w:p>
    <w:p>
      <w:pPr>
        <w:pStyle w:val="Style2"/>
        <w:keepNext w:val="0"/>
        <w:keepLines w:val="0"/>
        <w:framePr w:w="10291" w:h="14827" w:hRule="exact" w:wrap="none" w:vAnchor="page" w:hAnchor="page" w:x="1064" w:y="1127"/>
        <w:widowControl w:val="0"/>
        <w:shd w:val="clear" w:color="auto" w:fill="auto"/>
        <w:bidi w:val="0"/>
        <w:spacing w:before="0" w:after="0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задержке планового приема врачом по объективным, нс зависящим от лечащего врача обстоятельствам (оказание экстренной или неотложной помощи иным пациентам, технические проблемы в работе ЕМИАС), ожидающему пациенту предлагается перенести время приема на другой день, либо прием в назначенный день с отсрочкой па время задержки.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возникновении сложностей в получении медицинской помощи, пациент может обратиться к дежурному администратору, при возникновении спорных вопросов при получении медицинского обеспечения - к заведующему филиалом лично или по телефонам: филиал № 1 - 8(499) 638-30-81 филиал №2 - 8(495) 638-30-82 филиал №3 - 8(499) 638-30-54 филиал №4 - 8 (499) 638-30-84 филиал № 5 - 8(495) 638-30-83, филиал №6 - 8(499) 638-30-52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по 'телефонам горячих линий: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головное здание - 8(919) 726-63-1 1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 №1 - 8(919) 727-97-12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 №1 травмпункт - 8(499) 458-91-87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филиал№2 - 8(926) 672-82-14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 №3 - 8(926) 672-84-47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 №4 8(916) 924-35-84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 №5 - 8(926) 672-86-27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Филиал №6 - 8 (916) 925-97-34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заместителю главного врача по медицинской части, заместителю главного врача но клинико-экспертной работе ГБУЗ «ГП № 45 ДЗМ» по телефону 8(499) 638-30-50.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7.ОТВЕТСТВЕН! ЮС ТБ 1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1AI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ДИЕПТА.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6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период лечения в ГБУЗ «ГП №45 ДЗМ» пациент песет ответственность: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numPr>
          <w:ilvl w:val="0"/>
          <w:numId w:val="15"/>
        </w:numPr>
        <w:shd w:val="clear" w:color="auto" w:fill="auto"/>
        <w:tabs>
          <w:tab w:pos="127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со ст.27 Федерального закона от 21.11.2011 №323-Ф3 «Об основах охраны здоровья граждан в Российской Федерации» за соблюдение предписанного режима, в том числе своевременность явки на прием к врачу, своевременность и полноту выполнения диагностических и лечебных мероприятий, в том числе в период нахождения на листке нетрудоспособности.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numPr>
          <w:ilvl w:val="0"/>
          <w:numId w:val="15"/>
        </w:numPr>
        <w:shd w:val="clear" w:color="auto" w:fill="auto"/>
        <w:tabs>
          <w:tab w:pos="127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полноту и своевременность предоставления лечащему врачу информации о состоянии своего здоровья, в т.ч. медицинских документов из других медицинских организаций (при их наличии), о хронических заболеваниях, перенесенных заболеваниях и операциях, наследственных заболеваниях, выявленных ранее противопоказаниях к применению лекарственных средств и проведению медицинских вмешательств.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numPr>
          <w:ilvl w:val="0"/>
          <w:numId w:val="15"/>
        </w:numPr>
        <w:shd w:val="clear" w:color="auto" w:fill="auto"/>
        <w:tabs>
          <w:tab w:pos="127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соблюдение правил подготовки к лабораторным и инструментальным обследованиям.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numPr>
          <w:ilvl w:val="0"/>
          <w:numId w:val="15"/>
        </w:numPr>
        <w:shd w:val="clear" w:color="auto" w:fill="auto"/>
        <w:tabs>
          <w:tab w:pos="1272" w:val="left"/>
        </w:tabs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последствия, вызванные несоблюдением лечебно-оздоровительного режима и назначений лечащего врача, которые могут негативно сказаться на состоянии здоровья пациента.</w:t>
      </w:r>
    </w:p>
    <w:p>
      <w:pPr>
        <w:pStyle w:val="Style2"/>
        <w:keepNext w:val="0"/>
        <w:keepLines w:val="0"/>
        <w:framePr w:w="10330" w:h="14131" w:hRule="exact" w:wrap="none" w:vAnchor="page" w:hAnchor="page" w:x="1045" w:y="1171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Нарушение Правил внутреннего распорядка, лечебно-охранительного, сапитарпо - противоэнидсмиологичсского режимов и санитарно - гигиенических норм влечет за собой ответственность, установленную законодательством Российской Федерации.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1045" w:y="1459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Внесено: Сонковой И.И.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Разослано: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Макогону Л.В.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Аветисян Д.К.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Белокопытовой Л.С.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Сметаниной И.Л.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Смирновой И.10.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2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Салю та Р1.М.</w:t>
      </w:r>
    </w:p>
    <w:p>
      <w:pPr>
        <w:pStyle w:val="Style2"/>
        <w:keepNext w:val="0"/>
        <w:keepLines w:val="0"/>
        <w:framePr w:w="10330" w:h="4493" w:hRule="exact" w:wrap="none" w:vAnchor="page" w:hAnchor="page" w:x="1045" w:y="2063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Чмутовой В.Л.</w:t>
      </w:r>
    </w:p>
    <w:p>
      <w:pPr>
        <w:pStyle w:val="Style2"/>
        <w:keepNext w:val="0"/>
        <w:keepLines w:val="0"/>
        <w:framePr w:wrap="none" w:vAnchor="page" w:hAnchor="page" w:x="1045" w:y="6820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Сидорову М.Г.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